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65" w:rsidRPr="00CE350E" w:rsidRDefault="00623165" w:rsidP="00623165">
      <w:pPr>
        <w:pStyle w:val="Nadpis1"/>
        <w:tabs>
          <w:tab w:val="center" w:pos="4536"/>
        </w:tabs>
        <w:spacing w:before="0"/>
        <w:jc w:val="both"/>
        <w:rPr>
          <w:rFonts w:ascii="Cambria Math" w:hAnsi="Cambria Math"/>
          <w:sz w:val="18"/>
        </w:rPr>
      </w:pPr>
      <w:r w:rsidRPr="00CE350E">
        <w:rPr>
          <w:rFonts w:ascii="Cambria Math" w:hAnsi="Cambria Math"/>
          <w:b w:val="0"/>
          <w:bCs w:val="0"/>
          <w:noProof/>
        </w:rPr>
        <w:drawing>
          <wp:inline distT="0" distB="0" distL="0" distR="0">
            <wp:extent cx="485775" cy="50482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50E">
        <w:rPr>
          <w:rFonts w:ascii="Cambria Math" w:hAnsi="Cambria Math"/>
          <w:sz w:val="48"/>
        </w:rPr>
        <w:t xml:space="preserve"> </w:t>
      </w:r>
      <w:r w:rsidR="00CE350E" w:rsidRPr="00CE350E">
        <w:rPr>
          <w:rFonts w:ascii="Cambria Math" w:hAnsi="Cambria Math"/>
          <w:sz w:val="48"/>
        </w:rPr>
        <w:t xml:space="preserve">           </w:t>
      </w:r>
      <w:r w:rsidRPr="00CE350E">
        <w:rPr>
          <w:rFonts w:ascii="Cambria Math" w:hAnsi="Cambria Math"/>
          <w:sz w:val="48"/>
        </w:rPr>
        <w:t xml:space="preserve"> </w:t>
      </w:r>
      <w:proofErr w:type="gramStart"/>
      <w:r w:rsidRPr="00CE350E">
        <w:rPr>
          <w:rFonts w:ascii="Cambria Math" w:hAnsi="Cambria Math"/>
          <w:color w:val="auto"/>
          <w:sz w:val="48"/>
        </w:rPr>
        <w:t>O  B  E  C     V I  T  Č  I  C  E</w:t>
      </w:r>
      <w:proofErr w:type="gramEnd"/>
      <w:r w:rsidRPr="00CE350E">
        <w:rPr>
          <w:rFonts w:ascii="Cambria Math" w:hAnsi="Cambria Math"/>
          <w:sz w:val="18"/>
        </w:rPr>
        <w:t xml:space="preserve">   </w:t>
      </w:r>
    </w:p>
    <w:p w:rsidR="00623165" w:rsidRPr="00CE350E" w:rsidRDefault="00623165" w:rsidP="00623165">
      <w:pPr>
        <w:pStyle w:val="Nadpis1"/>
        <w:tabs>
          <w:tab w:val="center" w:pos="4536"/>
        </w:tabs>
        <w:spacing w:before="0"/>
        <w:jc w:val="both"/>
        <w:rPr>
          <w:rFonts w:ascii="Cambria Math" w:hAnsi="Cambria Math"/>
          <w:color w:val="auto"/>
          <w:sz w:val="18"/>
        </w:rPr>
      </w:pPr>
      <w:r w:rsidRPr="00CE350E">
        <w:rPr>
          <w:rFonts w:ascii="Cambria Math" w:hAnsi="Cambria Math"/>
          <w:color w:val="auto"/>
          <w:sz w:val="18"/>
        </w:rPr>
        <w:t>VITČICE</w:t>
      </w:r>
      <w:r w:rsidR="00CE350E" w:rsidRPr="00CE350E">
        <w:rPr>
          <w:rFonts w:ascii="Cambria Math" w:hAnsi="Cambria Math"/>
          <w:color w:val="auto"/>
          <w:sz w:val="18"/>
        </w:rPr>
        <w:t xml:space="preserve"> </w:t>
      </w:r>
      <w:proofErr w:type="gramStart"/>
      <w:r w:rsidRPr="00CE350E">
        <w:rPr>
          <w:rFonts w:ascii="Cambria Math" w:hAnsi="Cambria Math"/>
          <w:color w:val="auto"/>
          <w:sz w:val="18"/>
        </w:rPr>
        <w:t>31</w:t>
      </w:r>
      <w:r w:rsidR="00CE350E" w:rsidRPr="00CE350E">
        <w:rPr>
          <w:rFonts w:ascii="Cambria Math" w:hAnsi="Cambria Math"/>
          <w:color w:val="auto"/>
          <w:sz w:val="18"/>
        </w:rPr>
        <w:t xml:space="preserve">                                                                                                                                            www</w:t>
      </w:r>
      <w:proofErr w:type="gramEnd"/>
      <w:r w:rsidR="00CE350E" w:rsidRPr="00CE350E">
        <w:rPr>
          <w:rFonts w:ascii="Cambria Math" w:hAnsi="Cambria Math"/>
          <w:color w:val="auto"/>
          <w:sz w:val="18"/>
        </w:rPr>
        <w:t>.vitcice.cz</w:t>
      </w:r>
      <w:r w:rsidRPr="00CE350E">
        <w:rPr>
          <w:rFonts w:ascii="Cambria Math" w:hAnsi="Cambria Math"/>
          <w:color w:val="auto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798 27 NĚMČICE NAD HANOU </w:t>
      </w:r>
      <w:r w:rsidR="00CE350E" w:rsidRPr="00CE350E">
        <w:rPr>
          <w:rFonts w:ascii="Cambria Math" w:hAnsi="Cambria Math"/>
          <w:color w:val="auto"/>
          <w:sz w:val="18"/>
        </w:rPr>
        <w:t xml:space="preserve">                                                                                                                     </w:t>
      </w:r>
      <w:r w:rsidR="006F0EC5">
        <w:rPr>
          <w:rFonts w:ascii="Cambria Math" w:hAnsi="Cambria Math"/>
          <w:color w:val="auto"/>
          <w:sz w:val="18"/>
        </w:rPr>
        <w:t xml:space="preserve">                         </w:t>
      </w:r>
      <w:r w:rsidR="00CE350E" w:rsidRPr="00CE350E">
        <w:rPr>
          <w:rFonts w:ascii="Cambria Math" w:hAnsi="Cambria Math"/>
          <w:color w:val="auto"/>
          <w:sz w:val="18"/>
        </w:rPr>
        <w:t>obec@vitcice.cz</w:t>
      </w:r>
      <w:r w:rsidRPr="00CE350E">
        <w:rPr>
          <w:rFonts w:ascii="Cambria Math" w:hAnsi="Cambria Math"/>
          <w:color w:val="auto"/>
          <w:sz w:val="18"/>
        </w:rPr>
        <w:t xml:space="preserve">                       </w:t>
      </w:r>
    </w:p>
    <w:p w:rsidR="00623165" w:rsidRPr="00CE350E" w:rsidRDefault="00CE350E" w:rsidP="00623165">
      <w:pPr>
        <w:pStyle w:val="Nadpis2"/>
        <w:pBdr>
          <w:bottom w:val="single" w:sz="12" w:space="1" w:color="auto"/>
        </w:pBdr>
        <w:spacing w:before="0"/>
        <w:rPr>
          <w:rFonts w:ascii="Cambria Math" w:hAnsi="Cambria Math"/>
          <w:color w:val="auto"/>
          <w:sz w:val="18"/>
          <w:szCs w:val="18"/>
        </w:rPr>
      </w:pPr>
      <w:r w:rsidRPr="00CE350E">
        <w:rPr>
          <w:rFonts w:ascii="Cambria Math" w:hAnsi="Cambria Math"/>
          <w:color w:val="auto"/>
          <w:sz w:val="18"/>
          <w:szCs w:val="18"/>
        </w:rPr>
        <w:t xml:space="preserve">IČO: </w:t>
      </w:r>
      <w:proofErr w:type="gramStart"/>
      <w:r w:rsidRPr="00CE350E">
        <w:rPr>
          <w:rFonts w:ascii="Cambria Math" w:hAnsi="Cambria Math"/>
          <w:color w:val="auto"/>
          <w:sz w:val="18"/>
          <w:szCs w:val="18"/>
        </w:rPr>
        <w:t xml:space="preserve">00600091                                                                                                                                                                </w:t>
      </w:r>
      <w:r>
        <w:rPr>
          <w:rFonts w:ascii="Cambria Math" w:hAnsi="Cambria Math"/>
          <w:color w:val="auto"/>
          <w:sz w:val="18"/>
          <w:szCs w:val="18"/>
        </w:rPr>
        <w:t xml:space="preserve">        </w:t>
      </w:r>
      <w:r w:rsidR="00623165" w:rsidRPr="00CE350E">
        <w:rPr>
          <w:rFonts w:ascii="Cambria Math" w:hAnsi="Cambria Math"/>
          <w:color w:val="auto"/>
          <w:sz w:val="18"/>
          <w:szCs w:val="18"/>
        </w:rPr>
        <w:t>TEL.</w:t>
      </w:r>
      <w:proofErr w:type="gramEnd"/>
      <w:r w:rsidR="00623165" w:rsidRPr="00CE350E">
        <w:rPr>
          <w:rFonts w:ascii="Cambria Math" w:hAnsi="Cambria Math"/>
          <w:color w:val="auto"/>
          <w:sz w:val="18"/>
          <w:szCs w:val="18"/>
        </w:rPr>
        <w:t xml:space="preserve">: 582 388 052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F3B" w:rsidRDefault="002A7F3B"/>
    <w:p w:rsidR="00623165" w:rsidRPr="00CE350E" w:rsidRDefault="00623165" w:rsidP="00623165">
      <w:pPr>
        <w:jc w:val="center"/>
        <w:rPr>
          <w:rFonts w:ascii="Cambria Math" w:hAnsi="Cambria Math"/>
          <w:b/>
          <w:iCs/>
          <w:sz w:val="28"/>
          <w:szCs w:val="28"/>
          <w:lang w:eastAsia="ar-SA"/>
        </w:rPr>
      </w:pPr>
      <w:r w:rsidRPr="00CE350E">
        <w:rPr>
          <w:rFonts w:ascii="Cambria Math" w:hAnsi="Cambria Math"/>
          <w:b/>
          <w:sz w:val="28"/>
          <w:szCs w:val="28"/>
        </w:rPr>
        <w:t xml:space="preserve">Oznámení </w:t>
      </w:r>
      <w:r w:rsidRPr="00CE350E">
        <w:rPr>
          <w:rFonts w:ascii="Cambria Math" w:hAnsi="Cambria Math"/>
          <w:b/>
          <w:iCs/>
          <w:sz w:val="28"/>
          <w:szCs w:val="28"/>
          <w:lang w:eastAsia="ar-SA"/>
        </w:rPr>
        <w:t>o zveřejnění dokumentů rozpočtového hospodaření</w:t>
      </w:r>
      <w:r w:rsidRPr="00CE350E">
        <w:rPr>
          <w:rFonts w:ascii="Cambria Math" w:hAnsi="Cambria Math"/>
          <w:b/>
          <w:sz w:val="28"/>
          <w:szCs w:val="28"/>
        </w:rPr>
        <w:t xml:space="preserve"> </w:t>
      </w:r>
    </w:p>
    <w:p w:rsidR="00C606FD" w:rsidRPr="00CE350E" w:rsidRDefault="00623165" w:rsidP="00CE350E">
      <w:pPr>
        <w:jc w:val="center"/>
        <w:rPr>
          <w:rFonts w:ascii="Cambria Math" w:hAnsi="Cambria Math"/>
          <w:b/>
          <w:iCs/>
          <w:sz w:val="28"/>
          <w:szCs w:val="28"/>
          <w:lang w:eastAsia="ar-SA"/>
        </w:rPr>
      </w:pPr>
      <w:r w:rsidRPr="00CE350E">
        <w:rPr>
          <w:rFonts w:ascii="Cambria Math" w:hAnsi="Cambria Math"/>
          <w:b/>
          <w:sz w:val="28"/>
          <w:szCs w:val="28"/>
        </w:rPr>
        <w:t>Obce Vitčice, Vitčice č. p. 31; 798 27 Němčice nad Hanou</w:t>
      </w:r>
    </w:p>
    <w:p w:rsidR="00CE350E" w:rsidRPr="00CE350E" w:rsidRDefault="00CE350E" w:rsidP="00CE350E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color w:val="000000"/>
          <w:sz w:val="26"/>
          <w:szCs w:val="26"/>
        </w:rPr>
      </w:pPr>
    </w:p>
    <w:p w:rsidR="00CE350E" w:rsidRPr="00CE350E" w:rsidRDefault="00CE350E" w:rsidP="00CE350E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color w:val="000000"/>
          <w:sz w:val="26"/>
          <w:szCs w:val="26"/>
        </w:rPr>
      </w:pPr>
      <w:r w:rsidRPr="00CE350E">
        <w:rPr>
          <w:rFonts w:ascii="Cambria Math" w:hAnsi="Cambria Math" w:cs="Arial"/>
          <w:b/>
          <w:bCs/>
          <w:color w:val="000000"/>
          <w:sz w:val="26"/>
          <w:szCs w:val="26"/>
        </w:rPr>
        <w:t>Oznámení o zveřejnění dokumentů</w:t>
      </w:r>
    </w:p>
    <w:p w:rsidR="00CE350E" w:rsidRPr="00CE350E" w:rsidRDefault="00CE350E" w:rsidP="00CE350E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color w:val="000000"/>
          <w:sz w:val="26"/>
          <w:szCs w:val="26"/>
        </w:rPr>
      </w:pPr>
    </w:p>
    <w:p w:rsidR="00CE350E" w:rsidRPr="00CE350E" w:rsidRDefault="00CE350E" w:rsidP="00CE350E">
      <w:pPr>
        <w:widowControl w:val="0"/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 xml:space="preserve">V souladu se z. </w:t>
      </w:r>
      <w:proofErr w:type="gramStart"/>
      <w:r w:rsidRPr="00CE350E">
        <w:rPr>
          <w:rFonts w:ascii="Cambria Math" w:hAnsi="Cambria Math" w:cs="Arial"/>
          <w:bCs/>
          <w:color w:val="000000"/>
          <w:sz w:val="24"/>
          <w:szCs w:val="24"/>
        </w:rPr>
        <w:t>č.</w:t>
      </w:r>
      <w:proofErr w:type="gramEnd"/>
      <w:r w:rsidRPr="00CE350E">
        <w:rPr>
          <w:rFonts w:ascii="Cambria Math" w:hAnsi="Cambria Math" w:cs="Arial"/>
          <w:bCs/>
          <w:color w:val="000000"/>
          <w:sz w:val="24"/>
          <w:szCs w:val="24"/>
        </w:rPr>
        <w:t xml:space="preserve"> 250/2000 Sb., o rozpočtových pravidlech územních rozpočtů, ve znění pozdějších předpisů zveřejňuje obec Vitčice tyto dokumenty:</w:t>
      </w: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</w:p>
    <w:p w:rsidR="00CE350E" w:rsidRPr="00CE350E" w:rsidRDefault="00CE350E" w:rsidP="00CE350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>návrh rozpočtu obce Vitčice;</w:t>
      </w:r>
    </w:p>
    <w:p w:rsidR="00CE350E" w:rsidRPr="00CE350E" w:rsidRDefault="00CE350E" w:rsidP="00CE350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>návrh střednědobého výhledu rozpočtu obce Vitčice;</w:t>
      </w:r>
    </w:p>
    <w:p w:rsidR="00CE350E" w:rsidRPr="00CE350E" w:rsidRDefault="00CE350E" w:rsidP="00CE350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>návrh závěrečného účtu obce Vitčice;</w:t>
      </w: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>a to na svých internetových stránkách a na úřední desce nejméně 15 dnů přede dnem zahájení jejich projednávání na veřejném zasedání zastupitelstva obce</w:t>
      </w: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>Obec Vitčice zveřejňuje kromě výše uvedených dokumentů dále:</w:t>
      </w: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</w:p>
    <w:p w:rsidR="00CE350E" w:rsidRPr="00CE350E" w:rsidRDefault="00CE350E" w:rsidP="00CE35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>schválený rozpočet obce Vitčice,</w:t>
      </w:r>
    </w:p>
    <w:p w:rsidR="00CE350E" w:rsidRPr="00CE350E" w:rsidRDefault="00CE350E" w:rsidP="00CE350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>schválený střednědobý výhled rozpočtu obce Vitčice,</w:t>
      </w:r>
    </w:p>
    <w:p w:rsidR="00CE350E" w:rsidRPr="00CE350E" w:rsidRDefault="00CE350E" w:rsidP="00CE350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>schválená rozpočtová opatření obce Vitčice,</w:t>
      </w:r>
    </w:p>
    <w:p w:rsidR="00CE350E" w:rsidRPr="00CE350E" w:rsidRDefault="00CE350E" w:rsidP="00CE350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  <w:r w:rsidRPr="00CE350E">
        <w:rPr>
          <w:rFonts w:ascii="Cambria Math" w:hAnsi="Cambria Math" w:cs="Arial"/>
          <w:bCs/>
          <w:color w:val="000000"/>
          <w:sz w:val="24"/>
          <w:szCs w:val="24"/>
        </w:rPr>
        <w:t xml:space="preserve">schválený závěrečný účet obce Vitčice, </w:t>
      </w: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</w:p>
    <w:p w:rsidR="00D83D51" w:rsidRDefault="00CE350E" w:rsidP="00D83D51">
      <w:pPr>
        <w:tabs>
          <w:tab w:val="left" w:pos="4678"/>
          <w:tab w:val="left" w:pos="4962"/>
          <w:tab w:val="left" w:pos="5245"/>
          <w:tab w:val="left" w:pos="7088"/>
          <w:tab w:val="left" w:pos="8460"/>
        </w:tabs>
        <w:jc w:val="both"/>
        <w:rPr>
          <w:rFonts w:ascii="Cambria Math" w:hAnsi="Cambria Math"/>
          <w:bCs/>
          <w:sz w:val="24"/>
          <w:szCs w:val="24"/>
        </w:rPr>
      </w:pPr>
      <w:r w:rsidRPr="00D83D51">
        <w:rPr>
          <w:rFonts w:ascii="Cambria Math" w:hAnsi="Cambria Math" w:cs="Arial"/>
          <w:bCs/>
          <w:color w:val="000000"/>
          <w:sz w:val="24"/>
          <w:szCs w:val="24"/>
        </w:rPr>
        <w:t xml:space="preserve">a to na svých internetových </w:t>
      </w:r>
      <w:r w:rsidR="00D83D51" w:rsidRPr="00D83D51">
        <w:rPr>
          <w:rFonts w:ascii="Cambria Math" w:hAnsi="Cambria Math"/>
          <w:bCs/>
          <w:sz w:val="24"/>
          <w:szCs w:val="24"/>
        </w:rPr>
        <w:t>stránkách</w:t>
      </w:r>
      <w:r w:rsidR="00D83D51">
        <w:rPr>
          <w:rFonts w:ascii="Cambria Math" w:hAnsi="Cambria Math"/>
          <w:bCs/>
          <w:sz w:val="24"/>
          <w:szCs w:val="24"/>
        </w:rPr>
        <w:t>:</w:t>
      </w:r>
    </w:p>
    <w:p w:rsidR="00D83D51" w:rsidRDefault="00D83D51" w:rsidP="00D83D51">
      <w:pPr>
        <w:tabs>
          <w:tab w:val="left" w:pos="4678"/>
          <w:tab w:val="left" w:pos="4962"/>
          <w:tab w:val="left" w:pos="5245"/>
          <w:tab w:val="left" w:pos="7088"/>
          <w:tab w:val="left" w:pos="8460"/>
        </w:tabs>
        <w:jc w:val="both"/>
        <w:rPr>
          <w:rFonts w:ascii="Cambria Math" w:hAnsi="Cambria Math"/>
          <w:bCs/>
          <w:sz w:val="24"/>
          <w:szCs w:val="24"/>
        </w:rPr>
      </w:pPr>
    </w:p>
    <w:p w:rsidR="00D83D51" w:rsidRPr="00D83D51" w:rsidRDefault="00DE3EE1" w:rsidP="00D83D51">
      <w:pPr>
        <w:tabs>
          <w:tab w:val="left" w:pos="4678"/>
          <w:tab w:val="left" w:pos="4962"/>
          <w:tab w:val="left" w:pos="5245"/>
          <w:tab w:val="left" w:pos="7088"/>
          <w:tab w:val="left" w:pos="8460"/>
        </w:tabs>
        <w:jc w:val="both"/>
        <w:rPr>
          <w:rFonts w:ascii="Cambria Math" w:hAnsi="Cambria Math"/>
          <w:sz w:val="24"/>
          <w:szCs w:val="24"/>
        </w:rPr>
      </w:pPr>
      <w:hyperlink r:id="rId6" w:history="1">
        <w:r w:rsidR="00D83D51" w:rsidRPr="00F2085A">
          <w:rPr>
            <w:rStyle w:val="Hypertextovodkaz"/>
            <w:rFonts w:ascii="Cambria Math" w:hAnsi="Cambria Math"/>
            <w:bCs/>
            <w:sz w:val="24"/>
            <w:szCs w:val="24"/>
          </w:rPr>
          <w:t>www.vitcice.cz</w:t>
        </w:r>
      </w:hyperlink>
      <w:r w:rsidR="00D83D51">
        <w:rPr>
          <w:rFonts w:ascii="Cambria Math" w:hAnsi="Cambria Math"/>
          <w:bCs/>
          <w:sz w:val="24"/>
          <w:szCs w:val="24"/>
        </w:rPr>
        <w:t>, sekce obecní úřad, sekce Rozpočet a finanční dokumenty</w:t>
      </w: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</w:p>
    <w:p w:rsidR="00CE350E" w:rsidRPr="00CE350E" w:rsidRDefault="00CE350E" w:rsidP="00403E96">
      <w:pPr>
        <w:suppressAutoHyphens/>
        <w:autoSpaceDE w:val="0"/>
        <w:jc w:val="both"/>
        <w:rPr>
          <w:rFonts w:ascii="Cambria Math" w:hAnsi="Cambria Math"/>
          <w:sz w:val="24"/>
          <w:szCs w:val="24"/>
          <w:lang w:eastAsia="ar-SA"/>
        </w:rPr>
      </w:pPr>
      <w:r w:rsidRPr="00CE350E">
        <w:rPr>
          <w:rFonts w:ascii="Cambria Math" w:hAnsi="Cambria Math"/>
          <w:sz w:val="24"/>
          <w:szCs w:val="24"/>
          <w:lang w:eastAsia="ar-SA"/>
        </w:rPr>
        <w:t xml:space="preserve">Do listinné podoby těchto dokumentů je možné nahlédnout v kanceláři </w:t>
      </w:r>
      <w:r w:rsidR="00D83D51">
        <w:rPr>
          <w:rFonts w:ascii="Cambria Math" w:hAnsi="Cambria Math"/>
          <w:sz w:val="24"/>
          <w:szCs w:val="24"/>
          <w:lang w:eastAsia="ar-SA"/>
        </w:rPr>
        <w:t>Obecního úřadu</w:t>
      </w:r>
      <w:r w:rsidRPr="00CE350E">
        <w:rPr>
          <w:rFonts w:ascii="Cambria Math" w:hAnsi="Cambria Math"/>
          <w:sz w:val="24"/>
          <w:szCs w:val="24"/>
          <w:lang w:eastAsia="ar-SA"/>
        </w:rPr>
        <w:t xml:space="preserve"> Vitčice č. p. 31.</w:t>
      </w: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</w:p>
    <w:p w:rsidR="00CE350E" w:rsidRPr="00CE350E" w:rsidRDefault="00CE350E" w:rsidP="00CE350E">
      <w:pPr>
        <w:autoSpaceDE w:val="0"/>
        <w:autoSpaceDN w:val="0"/>
        <w:adjustRightInd w:val="0"/>
        <w:rPr>
          <w:rFonts w:ascii="Cambria Math" w:hAnsi="Cambria Math" w:cs="Arial"/>
          <w:bCs/>
          <w:color w:val="000000"/>
          <w:sz w:val="24"/>
          <w:szCs w:val="24"/>
        </w:rPr>
      </w:pPr>
    </w:p>
    <w:p w:rsidR="00623165" w:rsidRPr="00403E96" w:rsidRDefault="00403E96" w:rsidP="00403E96">
      <w:pPr>
        <w:suppressAutoHyphens/>
        <w:autoSpaceDE w:val="0"/>
        <w:rPr>
          <w:rFonts w:ascii="Cambria Math" w:hAnsi="Cambria Math"/>
          <w:sz w:val="24"/>
          <w:szCs w:val="24"/>
          <w:lang w:eastAsia="ar-SA"/>
        </w:rPr>
      </w:pPr>
      <w:r w:rsidRPr="00403E96">
        <w:rPr>
          <w:rFonts w:ascii="Cambria Math" w:hAnsi="Cambria Math"/>
          <w:sz w:val="24"/>
          <w:szCs w:val="24"/>
          <w:lang w:eastAsia="ar-SA"/>
        </w:rPr>
        <w:t xml:space="preserve">Ve Vitčicích, dne </w:t>
      </w:r>
      <w:r w:rsidR="00965831">
        <w:rPr>
          <w:rFonts w:ascii="Cambria Math" w:hAnsi="Cambria Math"/>
          <w:sz w:val="24"/>
          <w:szCs w:val="24"/>
          <w:lang w:eastAsia="ar-SA"/>
        </w:rPr>
        <w:t>14</w:t>
      </w:r>
      <w:r>
        <w:rPr>
          <w:rFonts w:ascii="Cambria Math" w:hAnsi="Cambria Math"/>
          <w:sz w:val="24"/>
          <w:szCs w:val="24"/>
          <w:lang w:eastAsia="ar-SA"/>
        </w:rPr>
        <w:t xml:space="preserve">. </w:t>
      </w:r>
      <w:r w:rsidR="00965831">
        <w:rPr>
          <w:rFonts w:asciiTheme="majorHAnsi" w:hAnsiTheme="majorHAnsi"/>
          <w:sz w:val="24"/>
          <w:szCs w:val="24"/>
        </w:rPr>
        <w:t>března</w:t>
      </w:r>
      <w:r>
        <w:rPr>
          <w:rFonts w:ascii="Cambria Math" w:hAnsi="Cambria Math"/>
          <w:sz w:val="24"/>
          <w:szCs w:val="24"/>
          <w:lang w:eastAsia="ar-SA"/>
        </w:rPr>
        <w:t xml:space="preserve"> </w:t>
      </w:r>
      <w:proofErr w:type="gramStart"/>
      <w:r>
        <w:rPr>
          <w:rFonts w:ascii="Cambria Math" w:hAnsi="Cambria Math"/>
          <w:sz w:val="24"/>
          <w:szCs w:val="24"/>
          <w:lang w:eastAsia="ar-SA"/>
        </w:rPr>
        <w:t xml:space="preserve">2019                                             </w:t>
      </w:r>
      <w:r>
        <w:rPr>
          <w:rFonts w:ascii="Cambria Math" w:hAnsi="Cambria Math" w:cs="Arial"/>
          <w:bCs/>
          <w:color w:val="000000"/>
          <w:sz w:val="24"/>
          <w:szCs w:val="24"/>
        </w:rPr>
        <w:t>Zpracovala</w:t>
      </w:r>
      <w:proofErr w:type="gramEnd"/>
      <w:r>
        <w:rPr>
          <w:rFonts w:ascii="Cambria Math" w:hAnsi="Cambria Math" w:cs="Arial"/>
          <w:bCs/>
          <w:color w:val="000000"/>
          <w:sz w:val="24"/>
          <w:szCs w:val="24"/>
        </w:rPr>
        <w:t>: Helena Ferencová</w:t>
      </w:r>
    </w:p>
    <w:p w:rsidR="00623165" w:rsidRDefault="00623165" w:rsidP="00623165">
      <w:pPr>
        <w:jc w:val="center"/>
      </w:pPr>
    </w:p>
    <w:p w:rsidR="00623165" w:rsidRDefault="00623165"/>
    <w:p w:rsidR="00623165" w:rsidRDefault="008B2566">
      <w:pPr>
        <w:rPr>
          <w:rFonts w:asciiTheme="majorHAnsi" w:hAnsiTheme="majorHAnsi"/>
          <w:sz w:val="24"/>
          <w:szCs w:val="24"/>
        </w:rPr>
      </w:pPr>
      <w:r w:rsidRPr="008B2566">
        <w:rPr>
          <w:rFonts w:asciiTheme="majorHAnsi" w:hAnsiTheme="majorHAnsi"/>
          <w:sz w:val="24"/>
          <w:szCs w:val="24"/>
        </w:rPr>
        <w:t xml:space="preserve">Vyvěšeno dne: </w:t>
      </w:r>
      <w:r w:rsidR="00965831">
        <w:rPr>
          <w:rFonts w:asciiTheme="majorHAnsi" w:hAnsiTheme="majorHAnsi"/>
          <w:sz w:val="24"/>
          <w:szCs w:val="24"/>
        </w:rPr>
        <w:t>15. březn</w:t>
      </w:r>
      <w:r w:rsidR="00403E96">
        <w:rPr>
          <w:rFonts w:asciiTheme="majorHAnsi" w:hAnsiTheme="majorHAnsi"/>
          <w:sz w:val="24"/>
          <w:szCs w:val="24"/>
        </w:rPr>
        <w:t>a 2019</w:t>
      </w:r>
    </w:p>
    <w:p w:rsidR="00403E96" w:rsidRDefault="00403E96">
      <w:pPr>
        <w:rPr>
          <w:rFonts w:asciiTheme="majorHAnsi" w:hAnsiTheme="majorHAnsi"/>
          <w:sz w:val="24"/>
          <w:szCs w:val="24"/>
        </w:rPr>
      </w:pPr>
    </w:p>
    <w:p w:rsidR="00403E96" w:rsidRDefault="00403E96">
      <w:pPr>
        <w:rPr>
          <w:rFonts w:asciiTheme="majorHAnsi" w:hAnsiTheme="majorHAnsi"/>
          <w:sz w:val="24"/>
          <w:szCs w:val="24"/>
        </w:rPr>
      </w:pPr>
    </w:p>
    <w:p w:rsidR="00403E96" w:rsidRDefault="00403E96">
      <w:pPr>
        <w:rPr>
          <w:rFonts w:asciiTheme="majorHAnsi" w:hAnsiTheme="majorHAnsi"/>
          <w:sz w:val="24"/>
          <w:szCs w:val="24"/>
        </w:rPr>
      </w:pPr>
    </w:p>
    <w:p w:rsidR="00403E96" w:rsidRPr="00403E96" w:rsidRDefault="00403E96" w:rsidP="00403E96">
      <w:pPr>
        <w:pStyle w:val="Zkladntext"/>
        <w:spacing w:line="256" w:lineRule="auto"/>
        <w:jc w:val="both"/>
        <w:rPr>
          <w:rFonts w:ascii="Cambria Math" w:hAnsi="Cambria Math" w:hint="eastAsia"/>
        </w:rPr>
      </w:pPr>
      <w:r w:rsidRPr="00403E96">
        <w:rPr>
          <w:rFonts w:ascii="Cambria Math" w:hAnsi="Cambria Math"/>
        </w:rPr>
        <w:t>Razítko a podpis osoby odpovědné za vyvěšení.</w:t>
      </w:r>
    </w:p>
    <w:p w:rsidR="00403E96" w:rsidRDefault="00403E96" w:rsidP="00403E96">
      <w:pPr>
        <w:pStyle w:val="Zkladntext"/>
        <w:spacing w:line="256" w:lineRule="auto"/>
        <w:jc w:val="both"/>
      </w:pPr>
    </w:p>
    <w:p w:rsidR="00403E96" w:rsidRDefault="00403E96" w:rsidP="00403E96">
      <w:pPr>
        <w:pStyle w:val="Zkladntext"/>
        <w:spacing w:line="256" w:lineRule="auto"/>
        <w:jc w:val="both"/>
      </w:pPr>
      <w:r>
        <w:t>…………………………………………..</w:t>
      </w:r>
    </w:p>
    <w:sectPr w:rsidR="00403E96" w:rsidSect="00CE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0D261367"/>
    <w:multiLevelType w:val="hybridMultilevel"/>
    <w:tmpl w:val="2F02D144"/>
    <w:lvl w:ilvl="0" w:tplc="EE2EF1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6AAD"/>
    <w:multiLevelType w:val="hybridMultilevel"/>
    <w:tmpl w:val="601EDEBC"/>
    <w:lvl w:ilvl="0" w:tplc="EE2EF1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D68C5"/>
    <w:multiLevelType w:val="hybridMultilevel"/>
    <w:tmpl w:val="18501BF4"/>
    <w:lvl w:ilvl="0" w:tplc="EE2EF1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F4612"/>
    <w:multiLevelType w:val="hybridMultilevel"/>
    <w:tmpl w:val="CCE27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150FD"/>
    <w:multiLevelType w:val="hybridMultilevel"/>
    <w:tmpl w:val="830E50F2"/>
    <w:lvl w:ilvl="0" w:tplc="EE2EF1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44E82"/>
    <w:multiLevelType w:val="hybridMultilevel"/>
    <w:tmpl w:val="1FB49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0C69"/>
    <w:multiLevelType w:val="hybridMultilevel"/>
    <w:tmpl w:val="7C58DCA8"/>
    <w:lvl w:ilvl="0" w:tplc="EE2EF1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64163"/>
    <w:multiLevelType w:val="hybridMultilevel"/>
    <w:tmpl w:val="767AAF9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23165"/>
    <w:rsid w:val="0005082F"/>
    <w:rsid w:val="000C68CD"/>
    <w:rsid w:val="001F5414"/>
    <w:rsid w:val="0029735B"/>
    <w:rsid w:val="002A7F3B"/>
    <w:rsid w:val="00403E96"/>
    <w:rsid w:val="00575B22"/>
    <w:rsid w:val="00597B38"/>
    <w:rsid w:val="005E061D"/>
    <w:rsid w:val="00623165"/>
    <w:rsid w:val="006F0EC5"/>
    <w:rsid w:val="00806609"/>
    <w:rsid w:val="008B2566"/>
    <w:rsid w:val="008C4199"/>
    <w:rsid w:val="009332D7"/>
    <w:rsid w:val="00965831"/>
    <w:rsid w:val="00A54F9D"/>
    <w:rsid w:val="00AE4AA6"/>
    <w:rsid w:val="00B13EF7"/>
    <w:rsid w:val="00B637C1"/>
    <w:rsid w:val="00B96BF3"/>
    <w:rsid w:val="00BC2496"/>
    <w:rsid w:val="00C606FD"/>
    <w:rsid w:val="00CE350E"/>
    <w:rsid w:val="00D83D51"/>
    <w:rsid w:val="00DE3EE1"/>
    <w:rsid w:val="00EB3C6C"/>
    <w:rsid w:val="00EB64B5"/>
    <w:rsid w:val="00F3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3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3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23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23165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sid w:val="006231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1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16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2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3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E061D"/>
    <w:pPr>
      <w:ind w:left="720"/>
      <w:contextualSpacing/>
    </w:pPr>
  </w:style>
  <w:style w:type="paragraph" w:styleId="Zkladntext">
    <w:name w:val="Body Text"/>
    <w:basedOn w:val="Normln"/>
    <w:link w:val="ZkladntextChar"/>
    <w:rsid w:val="00403E96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403E96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cice.cz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Ferencovi</dc:creator>
  <cp:lastModifiedBy>Ferencova</cp:lastModifiedBy>
  <cp:revision>16</cp:revision>
  <cp:lastPrinted>2019-03-13T08:34:00Z</cp:lastPrinted>
  <dcterms:created xsi:type="dcterms:W3CDTF">2017-09-18T05:14:00Z</dcterms:created>
  <dcterms:modified xsi:type="dcterms:W3CDTF">2019-03-13T08:35:00Z</dcterms:modified>
</cp:coreProperties>
</file>