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ED5" w:rsidRDefault="004E5ED5" w:rsidP="005B47FE">
      <w:pPr>
        <w:spacing w:after="0"/>
        <w:jc w:val="center"/>
        <w:rPr>
          <w:rFonts w:ascii="Bookman Old Style" w:hAnsi="Bookman Old Style"/>
          <w:b/>
        </w:rPr>
      </w:pPr>
      <w:r w:rsidRPr="005B47FE">
        <w:rPr>
          <w:rFonts w:ascii="Bookman Old Style" w:hAnsi="Bookman Old Style"/>
          <w:b/>
        </w:rPr>
        <w:t>VÝROČNÍ ZPRÁVA O P</w:t>
      </w:r>
      <w:r w:rsidR="008C64C8">
        <w:rPr>
          <w:rFonts w:ascii="Bookman Old Style" w:hAnsi="Bookman Old Style"/>
          <w:b/>
        </w:rPr>
        <w:t>OSKYTOVÁNÍ INFORMACÍ ZA ROK 2021</w:t>
      </w:r>
    </w:p>
    <w:p w:rsidR="00220133" w:rsidRPr="00220133" w:rsidRDefault="00220133" w:rsidP="005B47FE">
      <w:pPr>
        <w:spacing w:after="0"/>
        <w:jc w:val="center"/>
        <w:rPr>
          <w:rFonts w:ascii="Bookman Old Style" w:hAnsi="Bookman Old Style"/>
          <w:b/>
          <w:sz w:val="10"/>
          <w:szCs w:val="10"/>
        </w:rPr>
      </w:pPr>
    </w:p>
    <w:p w:rsidR="004E5ED5" w:rsidRPr="00220133" w:rsidRDefault="004E5ED5" w:rsidP="005B47FE">
      <w:pPr>
        <w:spacing w:after="0" w:line="240" w:lineRule="auto"/>
        <w:jc w:val="both"/>
        <w:rPr>
          <w:rFonts w:ascii="Bookman Old Style" w:hAnsi="Bookman Old Style"/>
          <w:b/>
          <w:sz w:val="19"/>
          <w:szCs w:val="19"/>
        </w:rPr>
      </w:pPr>
      <w:r w:rsidRPr="00220133">
        <w:rPr>
          <w:rFonts w:ascii="Bookman Old Style" w:hAnsi="Bookman Old Style"/>
          <w:b/>
          <w:sz w:val="19"/>
          <w:szCs w:val="19"/>
        </w:rPr>
        <w:t>O činnosti Obce Vitčice v oblasti poskytování informací dle zákona číslo 106/1999 Sb., o svobodném přístupu k informacím, ve znění pozdějších předpisů</w:t>
      </w:r>
    </w:p>
    <w:p w:rsidR="004E5ED5" w:rsidRPr="00220133" w:rsidRDefault="004E5ED5" w:rsidP="004E5ED5">
      <w:pPr>
        <w:spacing w:after="0"/>
        <w:jc w:val="center"/>
        <w:rPr>
          <w:rFonts w:ascii="Bookman Old Style" w:hAnsi="Bookman Old Style"/>
          <w:b/>
          <w:sz w:val="19"/>
          <w:szCs w:val="19"/>
        </w:rPr>
      </w:pPr>
    </w:p>
    <w:p w:rsidR="004E5ED5" w:rsidRPr="00220133" w:rsidRDefault="004E5ED5" w:rsidP="004E5ED5">
      <w:pPr>
        <w:spacing w:after="0" w:line="240" w:lineRule="auto"/>
        <w:jc w:val="both"/>
        <w:rPr>
          <w:rFonts w:ascii="Bookman Old Style" w:hAnsi="Bookman Old Style"/>
          <w:sz w:val="19"/>
          <w:szCs w:val="19"/>
        </w:rPr>
      </w:pPr>
      <w:r w:rsidRPr="00220133">
        <w:rPr>
          <w:rFonts w:ascii="Bookman Old Style" w:hAnsi="Bookman Old Style"/>
          <w:sz w:val="19"/>
          <w:szCs w:val="19"/>
        </w:rPr>
        <w:t xml:space="preserve">Obec Vitčice jako povinný subjekt dle zákona číslo 106/1999 Sb., o svobodném přístupu k informacím, ve znění pozdějších předpisů (dále jen zákon), v souladu s ustanovením § 18 zákona předkládá ke zveřejnění následující údaje, které se týkají jeho činnosti v oblasti poskytování informací dle tohoto zákona. </w:t>
      </w:r>
    </w:p>
    <w:p w:rsidR="004E5ED5" w:rsidRPr="005B47FE" w:rsidRDefault="004E5ED5" w:rsidP="004E5ED5">
      <w:pPr>
        <w:spacing w:after="0" w:line="240" w:lineRule="auto"/>
        <w:jc w:val="both"/>
        <w:rPr>
          <w:rFonts w:ascii="Bookman Old Style" w:hAnsi="Bookman Old Style"/>
          <w:sz w:val="10"/>
          <w:szCs w:val="10"/>
        </w:rPr>
      </w:pPr>
    </w:p>
    <w:p w:rsidR="004E5ED5" w:rsidRPr="00220133" w:rsidRDefault="004E5ED5" w:rsidP="004E5ED5">
      <w:pPr>
        <w:spacing w:after="0" w:line="240" w:lineRule="auto"/>
        <w:jc w:val="both"/>
        <w:rPr>
          <w:rFonts w:ascii="Bookman Old Style" w:hAnsi="Bookman Old Style"/>
          <w:sz w:val="19"/>
          <w:szCs w:val="19"/>
        </w:rPr>
      </w:pPr>
      <w:r w:rsidRPr="00220133">
        <w:rPr>
          <w:rFonts w:ascii="Bookman Old Style" w:hAnsi="Bookman Old Style"/>
          <w:sz w:val="19"/>
          <w:szCs w:val="19"/>
        </w:rPr>
        <w:t>V souladu se zákonem poskytuje Obec Vitčice žadatelům informace na základě jejich žádosti nebo zveřejněním.</w:t>
      </w:r>
    </w:p>
    <w:p w:rsidR="004E5ED5" w:rsidRPr="005B47FE" w:rsidRDefault="004E5ED5" w:rsidP="004E5ED5">
      <w:pPr>
        <w:spacing w:after="0" w:line="240" w:lineRule="auto"/>
        <w:jc w:val="both"/>
        <w:rPr>
          <w:rFonts w:ascii="Bookman Old Style" w:hAnsi="Bookman Old Style"/>
          <w:sz w:val="10"/>
          <w:szCs w:val="10"/>
        </w:rPr>
      </w:pPr>
    </w:p>
    <w:p w:rsidR="004E5ED5" w:rsidRPr="00220133" w:rsidRDefault="004E5ED5" w:rsidP="004E5ED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b/>
          <w:sz w:val="19"/>
          <w:szCs w:val="19"/>
        </w:rPr>
      </w:pPr>
      <w:r w:rsidRPr="00220133">
        <w:rPr>
          <w:rFonts w:ascii="Bookman Old Style" w:hAnsi="Bookman Old Style"/>
          <w:b/>
          <w:sz w:val="19"/>
          <w:szCs w:val="19"/>
        </w:rPr>
        <w:t>Počet podaných žádostí o informace:</w:t>
      </w:r>
    </w:p>
    <w:p w:rsidR="004E5ED5" w:rsidRPr="00220133" w:rsidRDefault="00DB3233" w:rsidP="004E5ED5">
      <w:pPr>
        <w:pStyle w:val="Odstavecseseznamem"/>
        <w:spacing w:after="0" w:line="240" w:lineRule="auto"/>
        <w:jc w:val="both"/>
        <w:rPr>
          <w:rFonts w:ascii="Bookman Old Style" w:hAnsi="Bookman Old Style"/>
          <w:sz w:val="19"/>
          <w:szCs w:val="19"/>
        </w:rPr>
      </w:pPr>
      <w:r w:rsidRPr="00220133">
        <w:rPr>
          <w:rFonts w:ascii="Bookman Old Style" w:hAnsi="Bookman Old Style"/>
          <w:sz w:val="19"/>
          <w:szCs w:val="19"/>
        </w:rPr>
        <w:t xml:space="preserve">Na Obecní úřad ve Vitčicích </w:t>
      </w:r>
      <w:r w:rsidR="00276A73">
        <w:rPr>
          <w:rFonts w:ascii="Bookman Old Style" w:hAnsi="Bookman Old Style"/>
          <w:sz w:val="19"/>
          <w:szCs w:val="19"/>
        </w:rPr>
        <w:t>ne</w:t>
      </w:r>
      <w:r w:rsidRPr="00220133">
        <w:rPr>
          <w:rFonts w:ascii="Bookman Old Style" w:hAnsi="Bookman Old Style"/>
          <w:sz w:val="19"/>
          <w:szCs w:val="19"/>
        </w:rPr>
        <w:t>byla</w:t>
      </w:r>
      <w:r w:rsidR="00BA0C52" w:rsidRPr="00220133">
        <w:rPr>
          <w:rFonts w:ascii="Bookman Old Style" w:hAnsi="Bookman Old Style"/>
          <w:sz w:val="19"/>
          <w:szCs w:val="19"/>
        </w:rPr>
        <w:t xml:space="preserve"> v průběhu roku doručen</w:t>
      </w:r>
      <w:r w:rsidRPr="00220133">
        <w:rPr>
          <w:rFonts w:ascii="Bookman Old Style" w:hAnsi="Bookman Old Style"/>
          <w:sz w:val="19"/>
          <w:szCs w:val="19"/>
        </w:rPr>
        <w:t xml:space="preserve">a </w:t>
      </w:r>
      <w:r w:rsidR="00276A73">
        <w:rPr>
          <w:rFonts w:ascii="Bookman Old Style" w:hAnsi="Bookman Old Style"/>
          <w:sz w:val="19"/>
          <w:szCs w:val="19"/>
        </w:rPr>
        <w:t>žádná</w:t>
      </w:r>
      <w:r w:rsidR="004E5ED5" w:rsidRPr="00220133">
        <w:rPr>
          <w:rFonts w:ascii="Bookman Old Style" w:hAnsi="Bookman Old Style"/>
          <w:sz w:val="19"/>
          <w:szCs w:val="19"/>
        </w:rPr>
        <w:t xml:space="preserve"> žádost o informace podle zákona číslo 106/1999 Sb., o svobodném přístupu k informacím, ve znění pozdějších předpisů.</w:t>
      </w:r>
    </w:p>
    <w:p w:rsidR="004E5ED5" w:rsidRPr="005B47FE" w:rsidRDefault="004E5ED5" w:rsidP="004E5ED5">
      <w:pPr>
        <w:spacing w:after="0" w:line="240" w:lineRule="auto"/>
        <w:jc w:val="both"/>
        <w:rPr>
          <w:rFonts w:ascii="Bookman Old Style" w:hAnsi="Bookman Old Style"/>
          <w:b/>
          <w:sz w:val="10"/>
          <w:szCs w:val="10"/>
        </w:rPr>
      </w:pPr>
    </w:p>
    <w:p w:rsidR="004E5ED5" w:rsidRPr="00220133" w:rsidRDefault="004E5ED5" w:rsidP="004E5ED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b/>
          <w:sz w:val="19"/>
          <w:szCs w:val="19"/>
        </w:rPr>
      </w:pPr>
      <w:r w:rsidRPr="00220133">
        <w:rPr>
          <w:rFonts w:ascii="Bookman Old Style" w:hAnsi="Bookman Old Style"/>
          <w:b/>
          <w:sz w:val="19"/>
          <w:szCs w:val="19"/>
        </w:rPr>
        <w:t>Počet podaných odvolání proti rozhodnutí:</w:t>
      </w:r>
    </w:p>
    <w:p w:rsidR="004E5ED5" w:rsidRPr="00220133" w:rsidRDefault="004E5ED5" w:rsidP="004E5ED5">
      <w:pPr>
        <w:pStyle w:val="Odstavecseseznamem"/>
        <w:spacing w:after="0" w:line="240" w:lineRule="auto"/>
        <w:jc w:val="both"/>
        <w:rPr>
          <w:rFonts w:ascii="Bookman Old Style" w:hAnsi="Bookman Old Style"/>
          <w:sz w:val="19"/>
          <w:szCs w:val="19"/>
        </w:rPr>
      </w:pPr>
      <w:r w:rsidRPr="00220133">
        <w:rPr>
          <w:rFonts w:ascii="Bookman Old Style" w:hAnsi="Bookman Old Style"/>
          <w:sz w:val="19"/>
          <w:szCs w:val="19"/>
        </w:rPr>
        <w:t>Proti rozhodnutí ve věci podan</w:t>
      </w:r>
      <w:r w:rsidR="008C64C8">
        <w:rPr>
          <w:rFonts w:ascii="Bookman Old Style" w:hAnsi="Bookman Old Style"/>
          <w:sz w:val="19"/>
          <w:szCs w:val="19"/>
        </w:rPr>
        <w:t>ých informací nebylo v roce 2021</w:t>
      </w:r>
      <w:r w:rsidRPr="00220133">
        <w:rPr>
          <w:rFonts w:ascii="Bookman Old Style" w:hAnsi="Bookman Old Style"/>
          <w:sz w:val="19"/>
          <w:szCs w:val="19"/>
        </w:rPr>
        <w:t xml:space="preserve"> podáno na Obecní úřad ve Vitčicích žádné odvolání.</w:t>
      </w:r>
    </w:p>
    <w:p w:rsidR="004E5ED5" w:rsidRPr="005B47FE" w:rsidRDefault="004E5ED5" w:rsidP="004E5ED5">
      <w:pPr>
        <w:spacing w:after="0" w:line="240" w:lineRule="auto"/>
        <w:jc w:val="both"/>
        <w:rPr>
          <w:rFonts w:ascii="Bookman Old Style" w:hAnsi="Bookman Old Style"/>
          <w:b/>
          <w:sz w:val="10"/>
          <w:szCs w:val="10"/>
        </w:rPr>
      </w:pPr>
    </w:p>
    <w:p w:rsidR="004E5ED5" w:rsidRPr="00220133" w:rsidRDefault="004E5ED5" w:rsidP="004E5ED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b/>
          <w:sz w:val="19"/>
          <w:szCs w:val="19"/>
        </w:rPr>
      </w:pPr>
      <w:r w:rsidRPr="00220133">
        <w:rPr>
          <w:rFonts w:ascii="Bookman Old Style" w:hAnsi="Bookman Old Style"/>
          <w:b/>
          <w:sz w:val="19"/>
          <w:szCs w:val="19"/>
        </w:rPr>
        <w:t>Opis podstatných částí každého rozsudku soudu ve věci přezkoumání zákonnosti rozhodnutí povinného subjektu o odmítnutí všech výdajů, které povinný subjekt vynaložil v souvislosti se soudními řízeními o právech a povinnostech tohoto zákona, a to včetně nákladů na své zaměstnance a nákladů na právní zastoupení</w:t>
      </w:r>
    </w:p>
    <w:p w:rsidR="004E5ED5" w:rsidRPr="00220133" w:rsidRDefault="00276A73" w:rsidP="004E5ED5">
      <w:pPr>
        <w:pStyle w:val="Odstavecseseznamem"/>
        <w:spacing w:after="0" w:line="240" w:lineRule="auto"/>
        <w:jc w:val="both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>V roce 202</w:t>
      </w:r>
      <w:r w:rsidR="008C64C8">
        <w:rPr>
          <w:rFonts w:ascii="Bookman Old Style" w:hAnsi="Bookman Old Style"/>
          <w:sz w:val="19"/>
          <w:szCs w:val="19"/>
        </w:rPr>
        <w:t>1</w:t>
      </w:r>
      <w:r w:rsidR="004E5ED5" w:rsidRPr="00220133">
        <w:rPr>
          <w:rFonts w:ascii="Bookman Old Style" w:hAnsi="Bookman Old Style"/>
          <w:sz w:val="19"/>
          <w:szCs w:val="19"/>
        </w:rPr>
        <w:t xml:space="preserve"> nebylo vydáno žádné rozhodnutí soudu v souvislosti se žádostí o poskytnutí informace.</w:t>
      </w:r>
    </w:p>
    <w:p w:rsidR="004E5ED5" w:rsidRPr="005B47FE" w:rsidRDefault="004E5ED5" w:rsidP="004E5ED5">
      <w:pPr>
        <w:spacing w:after="0" w:line="240" w:lineRule="auto"/>
        <w:ind w:firstLine="284"/>
        <w:jc w:val="both"/>
        <w:rPr>
          <w:rFonts w:ascii="Bookman Old Style" w:hAnsi="Bookman Old Style"/>
          <w:sz w:val="10"/>
          <w:szCs w:val="10"/>
        </w:rPr>
      </w:pPr>
    </w:p>
    <w:p w:rsidR="004E5ED5" w:rsidRPr="00220133" w:rsidRDefault="004E5ED5" w:rsidP="004E5ED5">
      <w:pPr>
        <w:pStyle w:val="Odstavecseseznamem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Bookman Old Style" w:hAnsi="Bookman Old Style"/>
          <w:b/>
          <w:sz w:val="19"/>
          <w:szCs w:val="19"/>
        </w:rPr>
      </w:pPr>
      <w:r w:rsidRPr="00220133">
        <w:rPr>
          <w:rFonts w:ascii="Bookman Old Style" w:hAnsi="Bookman Old Style"/>
          <w:b/>
          <w:sz w:val="19"/>
          <w:szCs w:val="19"/>
        </w:rPr>
        <w:t>Výčet poskytnutých výhradních licencí včetně odůvodnění nezbytnosti poskytnutí výhradní licence</w:t>
      </w:r>
    </w:p>
    <w:p w:rsidR="004E5ED5" w:rsidRPr="00220133" w:rsidRDefault="008C64C8" w:rsidP="004E5ED5">
      <w:pPr>
        <w:pStyle w:val="Odstavecseseznamem"/>
        <w:tabs>
          <w:tab w:val="left" w:pos="709"/>
        </w:tabs>
        <w:spacing w:after="0" w:line="240" w:lineRule="auto"/>
        <w:jc w:val="both"/>
        <w:rPr>
          <w:rFonts w:ascii="Bookman Old Style" w:hAnsi="Bookman Old Style"/>
          <w:b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>V roce 2021</w:t>
      </w:r>
      <w:r w:rsidR="004E5ED5" w:rsidRPr="00220133">
        <w:rPr>
          <w:rFonts w:ascii="Bookman Old Style" w:hAnsi="Bookman Old Style"/>
          <w:sz w:val="19"/>
          <w:szCs w:val="19"/>
        </w:rPr>
        <w:t xml:space="preserve"> se tato část Obce Vitčice netýkala.</w:t>
      </w:r>
    </w:p>
    <w:p w:rsidR="004E5ED5" w:rsidRPr="005B47FE" w:rsidRDefault="004E5ED5" w:rsidP="004E5ED5">
      <w:pPr>
        <w:pStyle w:val="Odstavecseseznamem"/>
        <w:tabs>
          <w:tab w:val="left" w:pos="709"/>
        </w:tabs>
        <w:spacing w:after="0" w:line="240" w:lineRule="auto"/>
        <w:jc w:val="both"/>
        <w:rPr>
          <w:rFonts w:ascii="Bookman Old Style" w:hAnsi="Bookman Old Style"/>
          <w:b/>
          <w:sz w:val="10"/>
          <w:szCs w:val="10"/>
        </w:rPr>
      </w:pPr>
    </w:p>
    <w:p w:rsidR="004E5ED5" w:rsidRPr="00220133" w:rsidRDefault="004E5ED5" w:rsidP="004E5ED5">
      <w:pPr>
        <w:pStyle w:val="Odstavecseseznamem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Bookman Old Style" w:hAnsi="Bookman Old Style"/>
          <w:b/>
          <w:sz w:val="19"/>
          <w:szCs w:val="19"/>
        </w:rPr>
      </w:pPr>
      <w:r w:rsidRPr="00220133">
        <w:rPr>
          <w:rFonts w:ascii="Bookman Old Style" w:hAnsi="Bookman Old Style"/>
          <w:b/>
          <w:sz w:val="19"/>
          <w:szCs w:val="19"/>
        </w:rPr>
        <w:t>Počet stížností podaných podle § 16, písmene a), důvody jejich podání a stručný popis způsobu jejich vyřízení</w:t>
      </w:r>
    </w:p>
    <w:p w:rsidR="004E5ED5" w:rsidRPr="00220133" w:rsidRDefault="008C64C8" w:rsidP="004E5ED5">
      <w:pPr>
        <w:pStyle w:val="Odstavecseseznamem"/>
        <w:tabs>
          <w:tab w:val="left" w:pos="709"/>
        </w:tabs>
        <w:spacing w:after="0" w:line="240" w:lineRule="auto"/>
        <w:jc w:val="both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>V roce 2021</w:t>
      </w:r>
      <w:r w:rsidR="004E5ED5" w:rsidRPr="00220133">
        <w:rPr>
          <w:rFonts w:ascii="Bookman Old Style" w:hAnsi="Bookman Old Style"/>
          <w:sz w:val="19"/>
          <w:szCs w:val="19"/>
        </w:rPr>
        <w:t xml:space="preserve"> Obecní úřad Vitčice nevyřizoval žádné stížnosti podané podle § 16 písmene a).</w:t>
      </w:r>
    </w:p>
    <w:p w:rsidR="005B47FE" w:rsidRPr="005B47FE" w:rsidRDefault="005B47FE" w:rsidP="004E5ED5">
      <w:pPr>
        <w:pStyle w:val="Odstavecseseznamem"/>
        <w:tabs>
          <w:tab w:val="left" w:pos="709"/>
        </w:tabs>
        <w:spacing w:after="0" w:line="240" w:lineRule="auto"/>
        <w:jc w:val="both"/>
        <w:rPr>
          <w:rFonts w:ascii="Bookman Old Style" w:hAnsi="Bookman Old Style"/>
          <w:sz w:val="10"/>
          <w:szCs w:val="10"/>
        </w:rPr>
      </w:pPr>
    </w:p>
    <w:p w:rsidR="004E5ED5" w:rsidRPr="00220133" w:rsidRDefault="004E5ED5" w:rsidP="004E5ED5">
      <w:pPr>
        <w:pStyle w:val="Odstavecseseznamem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Bookman Old Style" w:hAnsi="Bookman Old Style"/>
          <w:b/>
          <w:sz w:val="19"/>
          <w:szCs w:val="19"/>
        </w:rPr>
      </w:pPr>
      <w:r w:rsidRPr="00220133">
        <w:rPr>
          <w:rFonts w:ascii="Bookman Old Style" w:hAnsi="Bookman Old Style"/>
          <w:b/>
          <w:sz w:val="19"/>
          <w:szCs w:val="19"/>
        </w:rPr>
        <w:t>Další informace vztahující se k uplatňování tohoto zákona</w:t>
      </w:r>
    </w:p>
    <w:p w:rsidR="004E5ED5" w:rsidRPr="00220133" w:rsidRDefault="00276A73" w:rsidP="004E5ED5">
      <w:pPr>
        <w:pStyle w:val="Odstavecseseznamem"/>
        <w:tabs>
          <w:tab w:val="left" w:pos="709"/>
        </w:tabs>
        <w:spacing w:after="0" w:line="240" w:lineRule="auto"/>
        <w:jc w:val="both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>V průběhu roku 202</w:t>
      </w:r>
      <w:r w:rsidR="008C64C8">
        <w:rPr>
          <w:rFonts w:ascii="Bookman Old Style" w:hAnsi="Bookman Old Style"/>
          <w:sz w:val="19"/>
          <w:szCs w:val="19"/>
        </w:rPr>
        <w:t>1</w:t>
      </w:r>
      <w:r w:rsidR="004E5ED5" w:rsidRPr="00220133">
        <w:rPr>
          <w:rFonts w:ascii="Bookman Old Style" w:hAnsi="Bookman Old Style"/>
          <w:sz w:val="19"/>
          <w:szCs w:val="19"/>
        </w:rPr>
        <w:t xml:space="preserve"> poskytli členové zastupitelstva obce Vitčice a zaměstnankyně Obecního úřadu ve Vitčicích množství ústních, telefonických a elektronických informací. </w:t>
      </w:r>
      <w:r w:rsidR="00DB3233" w:rsidRPr="00220133">
        <w:rPr>
          <w:rFonts w:ascii="Bookman Old Style" w:hAnsi="Bookman Old Style"/>
          <w:sz w:val="19"/>
          <w:szCs w:val="19"/>
        </w:rPr>
        <w:t>Ž</w:t>
      </w:r>
      <w:r w:rsidR="004E5ED5" w:rsidRPr="00220133">
        <w:rPr>
          <w:rFonts w:ascii="Bookman Old Style" w:hAnsi="Bookman Old Style"/>
          <w:sz w:val="19"/>
          <w:szCs w:val="19"/>
        </w:rPr>
        <w:t>adatelé o poskytnutí informace podávali pouze jednoduché ústní dotazy, tyto byly zodpovězeny ústně na místě</w:t>
      </w:r>
      <w:r w:rsidR="00BA0C52" w:rsidRPr="00220133">
        <w:rPr>
          <w:rFonts w:ascii="Bookman Old Style" w:hAnsi="Bookman Old Style"/>
          <w:sz w:val="19"/>
          <w:szCs w:val="19"/>
        </w:rPr>
        <w:t>.</w:t>
      </w:r>
      <w:r w:rsidR="004E5ED5" w:rsidRPr="00220133">
        <w:rPr>
          <w:rFonts w:ascii="Bookman Old Style" w:hAnsi="Bookman Old Style"/>
          <w:sz w:val="19"/>
          <w:szCs w:val="19"/>
        </w:rPr>
        <w:t xml:space="preserve"> </w:t>
      </w:r>
      <w:r w:rsidR="00BA0C52" w:rsidRPr="00220133">
        <w:rPr>
          <w:rFonts w:ascii="Bookman Old Style" w:hAnsi="Bookman Old Style"/>
          <w:sz w:val="19"/>
          <w:szCs w:val="19"/>
        </w:rPr>
        <w:t>Všechny žádosti byly vyřízeny a zodpovězeny</w:t>
      </w:r>
      <w:r w:rsidR="004E5ED5" w:rsidRPr="00220133">
        <w:rPr>
          <w:rFonts w:ascii="Bookman Old Style" w:hAnsi="Bookman Old Style"/>
          <w:sz w:val="19"/>
          <w:szCs w:val="19"/>
        </w:rPr>
        <w:t xml:space="preserve"> bez poplatku. Podstatné a důležité informace byly předávány občanům Obce Vitčice prostřednictvím místního rozhlasu, úřední desky obecního úřadu a webových stránek obce. </w:t>
      </w:r>
    </w:p>
    <w:p w:rsidR="004E5ED5" w:rsidRPr="00220133" w:rsidRDefault="004E5ED5" w:rsidP="004E5ED5">
      <w:pPr>
        <w:pStyle w:val="Odstavecseseznamem"/>
        <w:tabs>
          <w:tab w:val="left" w:pos="709"/>
        </w:tabs>
        <w:spacing w:after="0" w:line="240" w:lineRule="auto"/>
        <w:jc w:val="both"/>
        <w:rPr>
          <w:rFonts w:ascii="Bookman Old Style" w:hAnsi="Bookman Old Style"/>
          <w:sz w:val="19"/>
          <w:szCs w:val="19"/>
        </w:rPr>
      </w:pPr>
      <w:r w:rsidRPr="00220133">
        <w:rPr>
          <w:rFonts w:ascii="Bookman Old Style" w:hAnsi="Bookman Old Style"/>
          <w:sz w:val="19"/>
          <w:szCs w:val="19"/>
        </w:rPr>
        <w:t>Další běžné dotazy v průběhu roku nebyly charakteru dle zákona číslo 106/1999 Sb.</w:t>
      </w:r>
    </w:p>
    <w:p w:rsidR="004E5ED5" w:rsidRDefault="004E5ED5" w:rsidP="004E5ED5">
      <w:pPr>
        <w:tabs>
          <w:tab w:val="left" w:pos="709"/>
        </w:tabs>
        <w:spacing w:after="0" w:line="240" w:lineRule="auto"/>
        <w:jc w:val="both"/>
        <w:rPr>
          <w:rFonts w:ascii="Bookman Old Style" w:hAnsi="Bookman Old Style"/>
          <w:sz w:val="10"/>
          <w:szCs w:val="10"/>
        </w:rPr>
      </w:pPr>
    </w:p>
    <w:p w:rsidR="005B47FE" w:rsidRPr="005B47FE" w:rsidRDefault="005B47FE" w:rsidP="004E5ED5">
      <w:pPr>
        <w:tabs>
          <w:tab w:val="left" w:pos="709"/>
        </w:tabs>
        <w:spacing w:after="0" w:line="240" w:lineRule="auto"/>
        <w:jc w:val="both"/>
        <w:rPr>
          <w:rFonts w:ascii="Bookman Old Style" w:hAnsi="Bookman Old Style"/>
          <w:sz w:val="10"/>
          <w:szCs w:val="10"/>
        </w:rPr>
      </w:pPr>
    </w:p>
    <w:p w:rsidR="004E5ED5" w:rsidRPr="00220133" w:rsidRDefault="00DB3233" w:rsidP="004E5ED5">
      <w:pPr>
        <w:tabs>
          <w:tab w:val="left" w:pos="709"/>
        </w:tabs>
        <w:spacing w:after="0" w:line="240" w:lineRule="auto"/>
        <w:jc w:val="both"/>
        <w:rPr>
          <w:rFonts w:ascii="Bookman Old Style" w:hAnsi="Bookman Old Style"/>
          <w:sz w:val="19"/>
          <w:szCs w:val="19"/>
        </w:rPr>
      </w:pPr>
      <w:r w:rsidRPr="00220133">
        <w:rPr>
          <w:rFonts w:ascii="Bookman Old Style" w:hAnsi="Bookman Old Style"/>
          <w:sz w:val="19"/>
          <w:szCs w:val="19"/>
        </w:rPr>
        <w:t>Ve Vitčicích, dne 2</w:t>
      </w:r>
      <w:r w:rsidR="008C64C8">
        <w:rPr>
          <w:rFonts w:ascii="Bookman Old Style" w:hAnsi="Bookman Old Style"/>
          <w:sz w:val="19"/>
          <w:szCs w:val="19"/>
        </w:rPr>
        <w:t>8</w:t>
      </w:r>
      <w:r w:rsidR="005B47FE" w:rsidRPr="00220133">
        <w:rPr>
          <w:rFonts w:ascii="Bookman Old Style" w:hAnsi="Bookman Old Style"/>
          <w:sz w:val="19"/>
          <w:szCs w:val="19"/>
        </w:rPr>
        <w:t>. února 202</w:t>
      </w:r>
      <w:r w:rsidR="008C64C8">
        <w:rPr>
          <w:rFonts w:ascii="Bookman Old Style" w:hAnsi="Bookman Old Style"/>
          <w:sz w:val="19"/>
          <w:szCs w:val="19"/>
        </w:rPr>
        <w:t>2</w:t>
      </w:r>
    </w:p>
    <w:p w:rsidR="00220133" w:rsidRDefault="004E5ED5" w:rsidP="004E5ED5">
      <w:pPr>
        <w:tabs>
          <w:tab w:val="left" w:pos="709"/>
          <w:tab w:val="left" w:pos="5670"/>
        </w:tabs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5B47FE">
        <w:rPr>
          <w:rFonts w:ascii="Bookman Old Style" w:hAnsi="Bookman Old Style"/>
          <w:sz w:val="20"/>
          <w:szCs w:val="20"/>
        </w:rPr>
        <w:tab/>
      </w:r>
      <w:r w:rsidRPr="005B47FE">
        <w:rPr>
          <w:rFonts w:ascii="Bookman Old Style" w:hAnsi="Bookman Old Style"/>
          <w:sz w:val="20"/>
          <w:szCs w:val="20"/>
        </w:rPr>
        <w:tab/>
      </w:r>
    </w:p>
    <w:p w:rsidR="00220133" w:rsidRDefault="00220133" w:rsidP="004E5ED5">
      <w:pPr>
        <w:tabs>
          <w:tab w:val="left" w:pos="709"/>
          <w:tab w:val="left" w:pos="5670"/>
        </w:tabs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4E5ED5" w:rsidRPr="00220133" w:rsidRDefault="00220133" w:rsidP="004E5ED5">
      <w:pPr>
        <w:tabs>
          <w:tab w:val="left" w:pos="709"/>
          <w:tab w:val="left" w:pos="5670"/>
        </w:tabs>
        <w:spacing w:after="0" w:line="240" w:lineRule="auto"/>
        <w:jc w:val="both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="004E5ED5" w:rsidRPr="00220133">
        <w:rPr>
          <w:rFonts w:ascii="Bookman Old Style" w:hAnsi="Bookman Old Style"/>
          <w:sz w:val="19"/>
          <w:szCs w:val="19"/>
        </w:rPr>
        <w:t>Mojmír Grepl</w:t>
      </w:r>
    </w:p>
    <w:p w:rsidR="004E5ED5" w:rsidRDefault="004E5ED5" w:rsidP="004E5ED5">
      <w:pPr>
        <w:tabs>
          <w:tab w:val="left" w:pos="709"/>
          <w:tab w:val="left" w:pos="5670"/>
        </w:tabs>
        <w:spacing w:after="0" w:line="240" w:lineRule="auto"/>
        <w:jc w:val="both"/>
        <w:rPr>
          <w:rFonts w:ascii="Bookman Old Style" w:hAnsi="Bookman Old Style"/>
          <w:sz w:val="19"/>
          <w:szCs w:val="19"/>
        </w:rPr>
      </w:pPr>
      <w:r w:rsidRPr="005B47FE">
        <w:rPr>
          <w:rFonts w:ascii="Bookman Old Style" w:hAnsi="Bookman Old Style"/>
          <w:sz w:val="20"/>
          <w:szCs w:val="20"/>
        </w:rPr>
        <w:tab/>
      </w:r>
      <w:r w:rsidRPr="005B47FE">
        <w:rPr>
          <w:rFonts w:ascii="Bookman Old Style" w:hAnsi="Bookman Old Style"/>
          <w:sz w:val="20"/>
          <w:szCs w:val="20"/>
        </w:rPr>
        <w:tab/>
      </w:r>
      <w:r w:rsidRPr="00220133">
        <w:rPr>
          <w:rFonts w:ascii="Bookman Old Style" w:hAnsi="Bookman Old Style"/>
          <w:sz w:val="19"/>
          <w:szCs w:val="19"/>
        </w:rPr>
        <w:t>starosta obce</w:t>
      </w:r>
    </w:p>
    <w:p w:rsidR="00220133" w:rsidRPr="00220133" w:rsidRDefault="00220133" w:rsidP="004E5ED5">
      <w:pPr>
        <w:tabs>
          <w:tab w:val="left" w:pos="709"/>
          <w:tab w:val="left" w:pos="5670"/>
        </w:tabs>
        <w:spacing w:after="0" w:line="240" w:lineRule="auto"/>
        <w:jc w:val="both"/>
        <w:rPr>
          <w:rFonts w:ascii="Bookman Old Style" w:hAnsi="Bookman Old Style"/>
          <w:sz w:val="19"/>
          <w:szCs w:val="19"/>
        </w:rPr>
      </w:pPr>
    </w:p>
    <w:p w:rsidR="004E5ED5" w:rsidRPr="00220133" w:rsidRDefault="004E5ED5" w:rsidP="004E5ED5">
      <w:pPr>
        <w:tabs>
          <w:tab w:val="left" w:pos="709"/>
          <w:tab w:val="left" w:pos="5670"/>
        </w:tabs>
        <w:spacing w:after="0" w:line="240" w:lineRule="auto"/>
        <w:jc w:val="both"/>
        <w:rPr>
          <w:rFonts w:ascii="Bookman Old Style" w:hAnsi="Bookman Old Style"/>
          <w:sz w:val="19"/>
          <w:szCs w:val="19"/>
        </w:rPr>
      </w:pPr>
      <w:r w:rsidRPr="00220133">
        <w:rPr>
          <w:rFonts w:ascii="Bookman Old Style" w:hAnsi="Bookman Old Style"/>
          <w:sz w:val="19"/>
          <w:szCs w:val="19"/>
        </w:rPr>
        <w:t>Na úřední desce Obecního úřadu ve Vitčicích:</w:t>
      </w:r>
    </w:p>
    <w:p w:rsidR="004E5ED5" w:rsidRPr="00220133" w:rsidRDefault="004E5ED5" w:rsidP="004E5ED5">
      <w:pPr>
        <w:tabs>
          <w:tab w:val="left" w:pos="709"/>
          <w:tab w:val="left" w:pos="5670"/>
        </w:tabs>
        <w:spacing w:after="0" w:line="240" w:lineRule="auto"/>
        <w:jc w:val="both"/>
        <w:rPr>
          <w:rFonts w:ascii="Bookman Old Style" w:hAnsi="Bookman Old Style"/>
          <w:sz w:val="16"/>
          <w:szCs w:val="16"/>
        </w:rPr>
      </w:pPr>
    </w:p>
    <w:p w:rsidR="004E5ED5" w:rsidRPr="00220133" w:rsidRDefault="00276A73" w:rsidP="004E5ED5">
      <w:pPr>
        <w:tabs>
          <w:tab w:val="left" w:pos="709"/>
          <w:tab w:val="left" w:pos="5670"/>
        </w:tabs>
        <w:spacing w:after="0" w:line="240" w:lineRule="auto"/>
        <w:jc w:val="both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>Vyvěšeno dne: 1</w:t>
      </w:r>
      <w:r w:rsidR="00220133">
        <w:rPr>
          <w:rFonts w:ascii="Bookman Old Style" w:hAnsi="Bookman Old Style"/>
          <w:sz w:val="19"/>
          <w:szCs w:val="19"/>
        </w:rPr>
        <w:t xml:space="preserve">. </w:t>
      </w:r>
      <w:r>
        <w:rPr>
          <w:rFonts w:ascii="Bookman Old Style" w:hAnsi="Bookman Old Style"/>
          <w:sz w:val="19"/>
          <w:szCs w:val="19"/>
        </w:rPr>
        <w:t>březn</w:t>
      </w:r>
      <w:r w:rsidR="00220133">
        <w:rPr>
          <w:rFonts w:ascii="Bookman Old Style" w:hAnsi="Bookman Old Style"/>
          <w:sz w:val="19"/>
          <w:szCs w:val="19"/>
        </w:rPr>
        <w:t>a 202</w:t>
      </w:r>
      <w:r>
        <w:rPr>
          <w:rFonts w:ascii="Bookman Old Style" w:hAnsi="Bookman Old Style"/>
          <w:sz w:val="19"/>
          <w:szCs w:val="19"/>
        </w:rPr>
        <w:t>1</w:t>
      </w:r>
    </w:p>
    <w:p w:rsidR="004E5ED5" w:rsidRPr="00220133" w:rsidRDefault="004E5ED5" w:rsidP="004E5ED5">
      <w:pPr>
        <w:tabs>
          <w:tab w:val="left" w:pos="709"/>
          <w:tab w:val="left" w:pos="5670"/>
        </w:tabs>
        <w:spacing w:after="0" w:line="240" w:lineRule="auto"/>
        <w:jc w:val="both"/>
        <w:rPr>
          <w:rFonts w:ascii="Bookman Old Style" w:hAnsi="Bookman Old Style"/>
          <w:sz w:val="19"/>
          <w:szCs w:val="19"/>
        </w:rPr>
      </w:pPr>
      <w:r w:rsidRPr="00220133">
        <w:rPr>
          <w:rFonts w:ascii="Bookman Old Style" w:hAnsi="Bookman Old Style"/>
          <w:sz w:val="19"/>
          <w:szCs w:val="19"/>
        </w:rPr>
        <w:t>Sňato dne:</w:t>
      </w:r>
    </w:p>
    <w:p w:rsidR="004E5ED5" w:rsidRPr="00220133" w:rsidRDefault="004E5ED5" w:rsidP="004E5ED5">
      <w:pPr>
        <w:tabs>
          <w:tab w:val="left" w:pos="709"/>
          <w:tab w:val="left" w:pos="5670"/>
        </w:tabs>
        <w:spacing w:after="0" w:line="240" w:lineRule="auto"/>
        <w:jc w:val="both"/>
        <w:rPr>
          <w:rFonts w:ascii="Bookman Old Style" w:hAnsi="Bookman Old Style"/>
          <w:sz w:val="16"/>
          <w:szCs w:val="16"/>
        </w:rPr>
      </w:pPr>
    </w:p>
    <w:p w:rsidR="004E5ED5" w:rsidRPr="00220133" w:rsidRDefault="004E5ED5" w:rsidP="004E5ED5">
      <w:pPr>
        <w:tabs>
          <w:tab w:val="left" w:pos="709"/>
          <w:tab w:val="left" w:pos="5670"/>
        </w:tabs>
        <w:spacing w:after="0" w:line="240" w:lineRule="auto"/>
        <w:jc w:val="both"/>
        <w:rPr>
          <w:rFonts w:ascii="Bookman Old Style" w:hAnsi="Bookman Old Style"/>
          <w:sz w:val="19"/>
          <w:szCs w:val="19"/>
        </w:rPr>
      </w:pPr>
      <w:r w:rsidRPr="00220133">
        <w:rPr>
          <w:rFonts w:ascii="Bookman Old Style" w:hAnsi="Bookman Old Style"/>
          <w:sz w:val="19"/>
          <w:szCs w:val="19"/>
        </w:rPr>
        <w:t xml:space="preserve">Na elektronické desce </w:t>
      </w:r>
      <w:hyperlink r:id="rId7" w:history="1">
        <w:r w:rsidRPr="00220133">
          <w:rPr>
            <w:rStyle w:val="Hypertextovodkaz"/>
            <w:rFonts w:ascii="Bookman Old Style" w:hAnsi="Bookman Old Style"/>
            <w:sz w:val="19"/>
            <w:szCs w:val="19"/>
          </w:rPr>
          <w:t>www.vitcice.cz</w:t>
        </w:r>
      </w:hyperlink>
      <w:r w:rsidRPr="00220133">
        <w:rPr>
          <w:rFonts w:ascii="Bookman Old Style" w:hAnsi="Bookman Old Style"/>
          <w:sz w:val="19"/>
          <w:szCs w:val="19"/>
        </w:rPr>
        <w:t>:</w:t>
      </w:r>
    </w:p>
    <w:p w:rsidR="004E5ED5" w:rsidRPr="00220133" w:rsidRDefault="004E5ED5" w:rsidP="004E5ED5">
      <w:pPr>
        <w:tabs>
          <w:tab w:val="left" w:pos="709"/>
          <w:tab w:val="left" w:pos="5670"/>
        </w:tabs>
        <w:spacing w:after="0" w:line="240" w:lineRule="auto"/>
        <w:jc w:val="both"/>
        <w:rPr>
          <w:rFonts w:ascii="Bookman Old Style" w:hAnsi="Bookman Old Style"/>
          <w:sz w:val="16"/>
          <w:szCs w:val="16"/>
        </w:rPr>
      </w:pPr>
    </w:p>
    <w:p w:rsidR="004E5ED5" w:rsidRPr="00220133" w:rsidRDefault="00220133" w:rsidP="004E5ED5">
      <w:pPr>
        <w:tabs>
          <w:tab w:val="left" w:pos="709"/>
          <w:tab w:val="left" w:pos="5670"/>
        </w:tabs>
        <w:spacing w:after="0" w:line="240" w:lineRule="auto"/>
        <w:jc w:val="both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>Vyvěšeno dne: 2</w:t>
      </w:r>
      <w:r w:rsidR="008C64C8">
        <w:rPr>
          <w:rFonts w:ascii="Bookman Old Style" w:hAnsi="Bookman Old Style"/>
          <w:sz w:val="19"/>
          <w:szCs w:val="19"/>
        </w:rPr>
        <w:t>8</w:t>
      </w:r>
      <w:r w:rsidR="009B5C5C" w:rsidRPr="00220133">
        <w:rPr>
          <w:rFonts w:ascii="Bookman Old Style" w:hAnsi="Bookman Old Style"/>
          <w:sz w:val="19"/>
          <w:szCs w:val="19"/>
        </w:rPr>
        <w:t>. ú</w:t>
      </w:r>
      <w:r w:rsidR="004E5ED5" w:rsidRPr="00220133">
        <w:rPr>
          <w:rFonts w:ascii="Bookman Old Style" w:hAnsi="Bookman Old Style"/>
          <w:sz w:val="19"/>
          <w:szCs w:val="19"/>
        </w:rPr>
        <w:t>n</w:t>
      </w:r>
      <w:r w:rsidR="005B47FE" w:rsidRPr="00220133">
        <w:rPr>
          <w:rFonts w:ascii="Bookman Old Style" w:hAnsi="Bookman Old Style"/>
          <w:sz w:val="19"/>
          <w:szCs w:val="19"/>
        </w:rPr>
        <w:t>ora 202</w:t>
      </w:r>
      <w:r w:rsidR="008C64C8">
        <w:rPr>
          <w:rFonts w:ascii="Bookman Old Style" w:hAnsi="Bookman Old Style"/>
          <w:sz w:val="19"/>
          <w:szCs w:val="19"/>
        </w:rPr>
        <w:t>2</w:t>
      </w:r>
    </w:p>
    <w:p w:rsidR="009B5C5C" w:rsidRPr="009B5C5C" w:rsidRDefault="004E5ED5" w:rsidP="00220133">
      <w:pPr>
        <w:tabs>
          <w:tab w:val="left" w:pos="709"/>
          <w:tab w:val="left" w:pos="5670"/>
        </w:tabs>
        <w:spacing w:after="0" w:line="240" w:lineRule="auto"/>
        <w:jc w:val="both"/>
        <w:rPr>
          <w:rFonts w:ascii="Bookman Old Style" w:hAnsi="Bookman Old Style"/>
        </w:rPr>
      </w:pPr>
      <w:r w:rsidRPr="00220133">
        <w:rPr>
          <w:rFonts w:ascii="Bookman Old Style" w:hAnsi="Bookman Old Style"/>
          <w:sz w:val="19"/>
          <w:szCs w:val="19"/>
        </w:rPr>
        <w:t>Sňato dne</w:t>
      </w:r>
      <w:r w:rsidR="005B47FE" w:rsidRPr="00220133">
        <w:rPr>
          <w:rFonts w:ascii="Bookman Old Style" w:hAnsi="Bookman Old Style"/>
          <w:sz w:val="19"/>
          <w:szCs w:val="19"/>
        </w:rPr>
        <w:t>:</w:t>
      </w:r>
    </w:p>
    <w:sectPr w:rsidR="009B5C5C" w:rsidRPr="009B5C5C" w:rsidSect="006945D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46B" w:rsidRDefault="006E646B" w:rsidP="005B47FE">
      <w:pPr>
        <w:spacing w:after="0" w:line="240" w:lineRule="auto"/>
      </w:pPr>
      <w:r>
        <w:separator/>
      </w:r>
    </w:p>
  </w:endnote>
  <w:endnote w:type="continuationSeparator" w:id="0">
    <w:p w:rsidR="006E646B" w:rsidRDefault="006E646B" w:rsidP="005B4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46B" w:rsidRDefault="006E646B" w:rsidP="005B47FE">
      <w:pPr>
        <w:spacing w:after="0" w:line="240" w:lineRule="auto"/>
      </w:pPr>
      <w:r>
        <w:separator/>
      </w:r>
    </w:p>
  </w:footnote>
  <w:footnote w:type="continuationSeparator" w:id="0">
    <w:p w:rsidR="006E646B" w:rsidRDefault="006E646B" w:rsidP="005B4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7FE" w:rsidRPr="005B47FE" w:rsidRDefault="005B47FE" w:rsidP="005B47FE">
    <w:pPr>
      <w:tabs>
        <w:tab w:val="left" w:pos="6096"/>
      </w:tabs>
      <w:spacing w:after="0" w:line="240" w:lineRule="auto"/>
      <w:jc w:val="both"/>
      <w:rPr>
        <w:sz w:val="18"/>
        <w:szCs w:val="18"/>
      </w:rPr>
    </w:pPr>
    <w:r w:rsidRPr="005B47FE">
      <w:rPr>
        <w:noProof/>
        <w:sz w:val="18"/>
        <w:szCs w:val="18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-4445</wp:posOffset>
          </wp:positionV>
          <wp:extent cx="575310" cy="683895"/>
          <wp:effectExtent l="19050" t="0" r="0" b="0"/>
          <wp:wrapTight wrapText="bothSides">
            <wp:wrapPolygon edited="0">
              <wp:start x="-715" y="0"/>
              <wp:lineTo x="-715" y="21058"/>
              <wp:lineTo x="21457" y="21058"/>
              <wp:lineTo x="21457" y="0"/>
              <wp:lineTo x="-715" y="0"/>
            </wp:wrapPolygon>
          </wp:wrapTight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683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t xml:space="preserve">                          </w:t>
    </w:r>
    <w:r w:rsidRPr="005B47FE">
      <w:rPr>
        <w:sz w:val="18"/>
        <w:szCs w:val="18"/>
      </w:rPr>
      <w:t xml:space="preserve">Obec </w:t>
    </w:r>
    <w:proofErr w:type="gramStart"/>
    <w:r w:rsidRPr="005B47FE">
      <w:rPr>
        <w:sz w:val="18"/>
        <w:szCs w:val="18"/>
      </w:rPr>
      <w:t xml:space="preserve">Vitčice                                                                                 </w:t>
    </w:r>
    <w:r>
      <w:rPr>
        <w:sz w:val="18"/>
        <w:szCs w:val="18"/>
      </w:rPr>
      <w:t xml:space="preserve">                                        Telefon</w:t>
    </w:r>
    <w:proofErr w:type="gramEnd"/>
    <w:r>
      <w:rPr>
        <w:sz w:val="18"/>
        <w:szCs w:val="18"/>
      </w:rPr>
      <w:t xml:space="preserve">: </w:t>
    </w:r>
    <w:r w:rsidRPr="005B47FE">
      <w:rPr>
        <w:sz w:val="18"/>
        <w:szCs w:val="18"/>
      </w:rPr>
      <w:t>582 388 052</w:t>
    </w:r>
  </w:p>
  <w:p w:rsidR="005B47FE" w:rsidRPr="005B47FE" w:rsidRDefault="005B47FE" w:rsidP="005B47FE">
    <w:pPr>
      <w:tabs>
        <w:tab w:val="left" w:pos="6096"/>
      </w:tabs>
      <w:spacing w:after="0" w:line="240" w:lineRule="auto"/>
      <w:rPr>
        <w:sz w:val="18"/>
        <w:szCs w:val="18"/>
      </w:rPr>
    </w:pPr>
    <w:r>
      <w:rPr>
        <w:sz w:val="18"/>
        <w:szCs w:val="18"/>
      </w:rPr>
      <w:t xml:space="preserve">                         </w:t>
    </w:r>
    <w:r w:rsidRPr="005B47FE">
      <w:rPr>
        <w:sz w:val="18"/>
        <w:szCs w:val="18"/>
      </w:rPr>
      <w:t xml:space="preserve"> Vitčice č. p. 31                                                                             </w:t>
    </w:r>
    <w:r>
      <w:rPr>
        <w:sz w:val="18"/>
        <w:szCs w:val="18"/>
      </w:rPr>
      <w:t xml:space="preserve">                                         </w:t>
    </w:r>
    <w:r w:rsidRPr="005B47FE">
      <w:rPr>
        <w:sz w:val="18"/>
        <w:szCs w:val="18"/>
      </w:rPr>
      <w:t xml:space="preserve">E-mail: </w:t>
    </w:r>
    <w:hyperlink r:id="rId2" w:history="1">
      <w:r w:rsidRPr="005B47FE">
        <w:rPr>
          <w:rStyle w:val="Hypertextovodkaz"/>
          <w:sz w:val="18"/>
          <w:szCs w:val="18"/>
        </w:rPr>
        <w:t>obec@vitcice.cz</w:t>
      </w:r>
    </w:hyperlink>
  </w:p>
  <w:p w:rsidR="005B47FE" w:rsidRPr="005B47FE" w:rsidRDefault="005B47FE" w:rsidP="005B47FE">
    <w:pPr>
      <w:tabs>
        <w:tab w:val="left" w:pos="6237"/>
      </w:tabs>
      <w:spacing w:after="0" w:line="240" w:lineRule="auto"/>
      <w:rPr>
        <w:sz w:val="18"/>
        <w:szCs w:val="18"/>
      </w:rPr>
    </w:pPr>
    <w:r>
      <w:rPr>
        <w:sz w:val="18"/>
        <w:szCs w:val="18"/>
      </w:rPr>
      <w:t xml:space="preserve">                         </w:t>
    </w:r>
    <w:r w:rsidRPr="005B47FE">
      <w:rPr>
        <w:sz w:val="18"/>
        <w:szCs w:val="18"/>
      </w:rPr>
      <w:t xml:space="preserve"> 798 27 Němčice nad </w:t>
    </w:r>
    <w:proofErr w:type="gramStart"/>
    <w:r w:rsidRPr="005B47FE">
      <w:rPr>
        <w:sz w:val="18"/>
        <w:szCs w:val="18"/>
      </w:rPr>
      <w:t xml:space="preserve">Hanou                                                   </w:t>
    </w:r>
    <w:r>
      <w:rPr>
        <w:sz w:val="18"/>
        <w:szCs w:val="18"/>
      </w:rPr>
      <w:t xml:space="preserve">                                           Datová</w:t>
    </w:r>
    <w:proofErr w:type="gramEnd"/>
    <w:r>
      <w:rPr>
        <w:sz w:val="18"/>
        <w:szCs w:val="18"/>
      </w:rPr>
      <w:t xml:space="preserve"> schránka:</w:t>
    </w:r>
    <w:r w:rsidRPr="005B47FE">
      <w:rPr>
        <w:sz w:val="18"/>
        <w:szCs w:val="18"/>
      </w:rPr>
      <w:t xml:space="preserve"> p85ash7</w:t>
    </w:r>
  </w:p>
  <w:p w:rsidR="005B47FE" w:rsidRDefault="005B47FE" w:rsidP="005B47FE">
    <w:pPr>
      <w:pStyle w:val="Bezmezer"/>
      <w:rPr>
        <w:sz w:val="18"/>
        <w:szCs w:val="18"/>
      </w:rPr>
    </w:pPr>
    <w:r>
      <w:rPr>
        <w:sz w:val="18"/>
        <w:szCs w:val="18"/>
      </w:rPr>
      <w:t xml:space="preserve">                          </w:t>
    </w:r>
    <w:r w:rsidRPr="005B47FE">
      <w:rPr>
        <w:sz w:val="18"/>
        <w:szCs w:val="18"/>
      </w:rPr>
      <w:t xml:space="preserve"> IČ: 00 600 091                                                                            </w:t>
    </w:r>
    <w:r>
      <w:rPr>
        <w:sz w:val="18"/>
        <w:szCs w:val="18"/>
      </w:rPr>
      <w:t xml:space="preserve">                                           </w:t>
    </w:r>
    <w:r w:rsidRPr="005B47FE">
      <w:rPr>
        <w:sz w:val="18"/>
        <w:szCs w:val="18"/>
      </w:rPr>
      <w:t>Číslo účt</w:t>
    </w:r>
    <w:r>
      <w:rPr>
        <w:sz w:val="18"/>
        <w:szCs w:val="18"/>
      </w:rPr>
      <w:t xml:space="preserve">u: </w:t>
    </w:r>
    <w:r w:rsidRPr="005B47FE">
      <w:rPr>
        <w:sz w:val="18"/>
        <w:szCs w:val="18"/>
      </w:rPr>
      <w:t>21325701/0100</w:t>
    </w:r>
  </w:p>
  <w:p w:rsidR="005B47FE" w:rsidRDefault="005B47FE" w:rsidP="005B47FE">
    <w:pPr>
      <w:pStyle w:val="Bezmezer"/>
      <w:rPr>
        <w:sz w:val="18"/>
        <w:szCs w:val="18"/>
      </w:rPr>
    </w:pP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  <w:t>_______________________________________________________________________________________________________________________________________</w:t>
    </w:r>
  </w:p>
  <w:p w:rsidR="005B47FE" w:rsidRPr="005B47FE" w:rsidRDefault="005B47FE" w:rsidP="005B47FE">
    <w:pPr>
      <w:pStyle w:val="Bezmezer"/>
      <w:rPr>
        <w:sz w:val="18"/>
        <w:szCs w:val="18"/>
      </w:rPr>
    </w:pPr>
  </w:p>
  <w:p w:rsidR="005B47FE" w:rsidRDefault="005B47F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444BD"/>
    <w:multiLevelType w:val="hybridMultilevel"/>
    <w:tmpl w:val="ADE830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ED5"/>
    <w:rsid w:val="000E5517"/>
    <w:rsid w:val="00210E10"/>
    <w:rsid w:val="00220133"/>
    <w:rsid w:val="00260573"/>
    <w:rsid w:val="00276A73"/>
    <w:rsid w:val="004A18CC"/>
    <w:rsid w:val="004E5ED5"/>
    <w:rsid w:val="005B3E0A"/>
    <w:rsid w:val="005B47FE"/>
    <w:rsid w:val="005E19DE"/>
    <w:rsid w:val="0060578E"/>
    <w:rsid w:val="006C7133"/>
    <w:rsid w:val="006D5788"/>
    <w:rsid w:val="006E646B"/>
    <w:rsid w:val="007F4594"/>
    <w:rsid w:val="00834B59"/>
    <w:rsid w:val="008C64C8"/>
    <w:rsid w:val="008E691F"/>
    <w:rsid w:val="009B5C5C"/>
    <w:rsid w:val="00B05218"/>
    <w:rsid w:val="00BA0C52"/>
    <w:rsid w:val="00D5740C"/>
    <w:rsid w:val="00DB3233"/>
    <w:rsid w:val="00DC039B"/>
    <w:rsid w:val="00EC1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5E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5ED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E5ED5"/>
    <w:rPr>
      <w:color w:val="0000FF" w:themeColor="hyperlink"/>
      <w:u w:val="single"/>
    </w:rPr>
  </w:style>
  <w:style w:type="paragraph" w:styleId="Bezmezer">
    <w:name w:val="No Spacing"/>
    <w:basedOn w:val="Normln"/>
    <w:link w:val="BezmezerChar"/>
    <w:uiPriority w:val="1"/>
    <w:qFormat/>
    <w:rsid w:val="005B47FE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character" w:customStyle="1" w:styleId="BezmezerChar">
    <w:name w:val="Bez mezer Char"/>
    <w:basedOn w:val="Standardnpsmoodstavce"/>
    <w:link w:val="Bezmezer"/>
    <w:uiPriority w:val="1"/>
    <w:rsid w:val="005B47FE"/>
    <w:rPr>
      <w:rFonts w:asciiTheme="majorHAnsi" w:hAnsiTheme="majorHAnsi" w:cstheme="majorBidi"/>
      <w:lang w:val="en-US" w:bidi="en-US"/>
    </w:rPr>
  </w:style>
  <w:style w:type="paragraph" w:styleId="Zhlav">
    <w:name w:val="header"/>
    <w:basedOn w:val="Normln"/>
    <w:link w:val="ZhlavChar"/>
    <w:uiPriority w:val="99"/>
    <w:semiHidden/>
    <w:unhideWhenUsed/>
    <w:rsid w:val="005B4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B47FE"/>
  </w:style>
  <w:style w:type="paragraph" w:styleId="Zpat">
    <w:name w:val="footer"/>
    <w:basedOn w:val="Normln"/>
    <w:link w:val="ZpatChar"/>
    <w:uiPriority w:val="99"/>
    <w:semiHidden/>
    <w:unhideWhenUsed/>
    <w:rsid w:val="005B4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B47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itc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ec@vitcice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385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Ferencova</cp:lastModifiedBy>
  <cp:revision>19</cp:revision>
  <cp:lastPrinted>2022-02-28T17:56:00Z</cp:lastPrinted>
  <dcterms:created xsi:type="dcterms:W3CDTF">2015-03-27T10:39:00Z</dcterms:created>
  <dcterms:modified xsi:type="dcterms:W3CDTF">2022-02-28T17:57:00Z</dcterms:modified>
</cp:coreProperties>
</file>